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6" w:rsidRPr="00BF1749" w:rsidRDefault="001948D9" w:rsidP="00BF1749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543050" cy="1524000"/>
            <wp:effectExtent l="19050" t="0" r="0" b="0"/>
            <wp:docPr id="4" name="Рисунок 4" descr="C:\Users\User\Desktop\создание ООО\лого ск1 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оздание ООО\лого ск1 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80D" w:rsidRPr="0027180D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8.7pt;margin-top:-10.55pt;width:324pt;height:70.7pt;z-index:251657728;mso-position-horizontal-relative:text;mso-position-vertical-relative:text" stroked="f">
            <v:textbox style="mso-next-textbox:#_x0000_s1027">
              <w:txbxContent>
                <w:p w:rsidR="00E857BF" w:rsidRDefault="00D746CB" w:rsidP="00CD7B3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Региональный</w:t>
                  </w:r>
                  <w:r w:rsidR="006132D9" w:rsidRPr="006132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Центр Сертификации</w:t>
                  </w:r>
                </w:p>
                <w:p w:rsidR="006132D9" w:rsidRPr="006132D9" w:rsidRDefault="001948D9" w:rsidP="00CD7B3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81450" cy="371475"/>
                        <wp:effectExtent l="19050" t="0" r="0" b="0"/>
                        <wp:docPr id="2" name="Рисунок 1" descr="Описание: C:\Users\admin\Desktop\logotypes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admin\Desktop\logotypesn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632D" w:rsidRPr="00917553" w:rsidRDefault="00BA632D" w:rsidP="006B44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32D" w:rsidRPr="00BD1972" w:rsidRDefault="00BA632D" w:rsidP="00BA632D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32D" w:rsidRPr="00FC1909" w:rsidRDefault="00AA6E69" w:rsidP="00BA632D">
      <w:pPr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FC1909">
        <w:rPr>
          <w:rFonts w:ascii="Times New Roman" w:eastAsia="MS Mincho" w:hAnsi="Times New Roman"/>
          <w:b/>
          <w:color w:val="548DD4" w:themeColor="text2" w:themeTint="99"/>
          <w:sz w:val="24"/>
          <w:szCs w:val="24"/>
          <w:lang w:eastAsia="ru-RU"/>
        </w:rPr>
        <w:t>Ориентировочные цены и сроки на основные виды оказываемых услуг</w:t>
      </w:r>
      <w:r w:rsidR="00BA632D" w:rsidRPr="00FC1909">
        <w:rPr>
          <w:rFonts w:ascii="Times New Roman" w:eastAsia="MS Mincho" w:hAnsi="Times New Roman"/>
          <w:b/>
          <w:color w:val="548DD4" w:themeColor="text2" w:themeTint="99"/>
          <w:sz w:val="24"/>
          <w:szCs w:val="24"/>
          <w:lang w:eastAsia="ru-RU"/>
        </w:rPr>
        <w:t>:</w:t>
      </w:r>
    </w:p>
    <w:tbl>
      <w:tblPr>
        <w:tblW w:w="10338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2" w:color="auto" w:fill="auto"/>
        <w:tblCellMar>
          <w:left w:w="0" w:type="dxa"/>
          <w:right w:w="0" w:type="dxa"/>
        </w:tblCellMar>
        <w:tblLook w:val="0420"/>
      </w:tblPr>
      <w:tblGrid>
        <w:gridCol w:w="696"/>
        <w:gridCol w:w="6319"/>
        <w:gridCol w:w="1654"/>
        <w:gridCol w:w="1669"/>
      </w:tblGrid>
      <w:tr w:rsidR="00BA632D" w:rsidRPr="00BD1972" w:rsidTr="00324D5B">
        <w:trPr>
          <w:trHeight w:val="786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</w:pPr>
          </w:p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8"/>
                <w:szCs w:val="28"/>
                <w:lang w:eastAsia="ru-RU"/>
              </w:rPr>
            </w:pPr>
            <w:r w:rsidRPr="00BD1972"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</w:pPr>
          </w:p>
          <w:p w:rsidR="00BA632D" w:rsidRPr="00FC1909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 w:rsidRPr="00FC1909">
              <w:rPr>
                <w:rFonts w:ascii="Cambria" w:eastAsia="MS Mincho" w:hAnsi="Cambria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8"/>
                <w:szCs w:val="28"/>
                <w:lang w:eastAsia="ru-RU"/>
              </w:rPr>
            </w:pPr>
            <w:r w:rsidRPr="00BD1972"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  <w:t>Сроки</w:t>
            </w:r>
            <w:r w:rsidRPr="00BD1972"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  <w:br/>
              <w:t>(рабочих дней)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8"/>
                <w:szCs w:val="28"/>
                <w:lang w:eastAsia="ru-RU"/>
              </w:rPr>
            </w:pPr>
            <w:r w:rsidRPr="00BD1972"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  <w:t xml:space="preserve">Стоимость </w:t>
            </w:r>
            <w:r w:rsidRPr="00BD1972">
              <w:rPr>
                <w:rFonts w:ascii="Cambria" w:eastAsia="MS Mincho" w:hAnsi="Cambria"/>
                <w:b/>
                <w:bCs/>
                <w:sz w:val="28"/>
                <w:szCs w:val="28"/>
                <w:lang w:val="en-US" w:eastAsia="ru-RU"/>
              </w:rPr>
              <w:t>(</w:t>
            </w:r>
            <w:r w:rsidRPr="00BD1972"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  <w:t>руб.</w:t>
            </w:r>
            <w:r w:rsidRPr="00BD1972">
              <w:rPr>
                <w:rFonts w:ascii="Cambria" w:eastAsia="MS Mincho" w:hAnsi="Cambria"/>
                <w:b/>
                <w:bCs/>
                <w:sz w:val="28"/>
                <w:szCs w:val="28"/>
                <w:lang w:val="en-US" w:eastAsia="ru-RU"/>
              </w:rPr>
              <w:t>)</w:t>
            </w:r>
          </w:p>
        </w:tc>
      </w:tr>
      <w:tr w:rsidR="00BA632D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 w:rsidRPr="00BD1972"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1B55B1" w:rsidRDefault="00BA632D" w:rsidP="00E83745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</w:pP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>Оформление Декларации Соответствия ТР ТС</w:t>
            </w:r>
            <w:r w:rsidR="00E12328"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 xml:space="preserve"> 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FC1909" w:rsidP="00324D5B">
            <w:pPr>
              <w:spacing w:after="0" w:line="240" w:lineRule="auto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        </w:t>
            </w:r>
            <w:r w:rsidR="00BA632D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1-</w:t>
            </w:r>
            <w:r w:rsidR="00BA632D"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6572D8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 </w:t>
            </w:r>
            <w:r w:rsidR="00BA632D">
              <w:rPr>
                <w:rFonts w:ascii="Cambria" w:eastAsia="MS Mincho" w:hAnsi="Cambria"/>
                <w:b/>
                <w:sz w:val="20"/>
                <w:szCs w:val="20"/>
                <w:lang w:val="en-US" w:eastAsia="ru-RU"/>
              </w:rPr>
              <w:t xml:space="preserve">4 </w:t>
            </w:r>
            <w:r w:rsidR="00BA632D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5</w:t>
            </w:r>
            <w:r w:rsidR="00BA632D" w:rsidRPr="00BD1972">
              <w:rPr>
                <w:rFonts w:ascii="Cambria" w:eastAsia="MS Mincho" w:hAnsi="Cambria"/>
                <w:b/>
                <w:sz w:val="20"/>
                <w:szCs w:val="20"/>
                <w:lang w:val="en-US" w:eastAsia="ru-RU"/>
              </w:rPr>
              <w:t xml:space="preserve">00 </w:t>
            </w:r>
            <w:r w:rsidR="00BA632D"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BA632D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1B55B1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</w:pP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>Протокол испытания (от аккредитованной лаборатории)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От 10 дней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E83745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917553">
              <w:rPr>
                <w:rFonts w:ascii="Cambria" w:eastAsia="MS Mincho" w:hAnsi="Cambria"/>
                <w:b/>
                <w:sz w:val="20"/>
                <w:szCs w:val="20"/>
                <w:lang w:val="en-US" w:eastAsia="ru-RU"/>
              </w:rPr>
              <w:t>5 000</w:t>
            </w:r>
            <w:r w:rsidR="00BA632D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BA632D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1B55B1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</w:pP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>Оформление Декларации Соответствия ГОСТ Р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6572D8">
              <w:rPr>
                <w:rFonts w:ascii="Cambria" w:eastAsia="MS Mincho" w:hAnsi="Cambria"/>
                <w:b/>
                <w:sz w:val="20"/>
                <w:szCs w:val="20"/>
                <w:lang w:val="en-US" w:eastAsia="ru-RU"/>
              </w:rPr>
              <w:t xml:space="preserve"> </w:t>
            </w:r>
            <w:r w:rsidR="006572D8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7 5</w:t>
            </w:r>
            <w:r w:rsidR="00BA632D"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00 руб.</w:t>
            </w:r>
          </w:p>
        </w:tc>
      </w:tr>
      <w:tr w:rsidR="00BA632D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1B55B1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</w:pP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>Оформление Сертификата Соответствия ГОСТ Р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  <w:hideMark/>
          </w:tcPr>
          <w:p w:rsidR="00BA632D" w:rsidRPr="00BD1972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BA632D"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11 </w:t>
            </w:r>
            <w:r w:rsidR="00BA632D" w:rsidRPr="00BD1972">
              <w:rPr>
                <w:rFonts w:ascii="Cambria" w:eastAsia="MS Mincho" w:hAnsi="Cambria"/>
                <w:b/>
                <w:sz w:val="20"/>
                <w:szCs w:val="20"/>
                <w:lang w:val="en-US" w:eastAsia="ru-RU"/>
              </w:rPr>
              <w:t>000</w:t>
            </w:r>
            <w:r w:rsidR="00BA632D"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BA632D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1B55B1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</w:pP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>Оформление Сертификатов менеджмента качества ИСО (</w:t>
            </w: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val="en-US" w:eastAsia="ru-RU"/>
              </w:rPr>
              <w:t>ISO</w:t>
            </w: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>)9001, ХАССП (</w:t>
            </w: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val="en-US" w:eastAsia="ru-RU"/>
              </w:rPr>
              <w:t>ISO</w:t>
            </w: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 xml:space="preserve"> 22000),</w:t>
            </w: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val="en-US" w:eastAsia="ru-RU"/>
              </w:rPr>
              <w:t>OHSAS</w:t>
            </w: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 xml:space="preserve"> 18001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510C48" w:rsidP="00E83745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 </w:t>
            </w:r>
            <w:r w:rsidR="00E83745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BA632D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 </w:t>
            </w:r>
            <w:r w:rsidR="006572D8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9</w:t>
            </w:r>
            <w:r w:rsidR="00BA632D"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 000 руб.</w:t>
            </w:r>
          </w:p>
        </w:tc>
      </w:tr>
      <w:tr w:rsidR="00BA632D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1B55B1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</w:pP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>Разработка Технических Условий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6572D8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1-2</w:t>
            </w:r>
            <w:r w:rsidR="00BA632D"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BA632D">
              <w:rPr>
                <w:rFonts w:ascii="Cambria" w:eastAsia="MS Mincho" w:hAnsi="Cambria"/>
                <w:b/>
                <w:sz w:val="20"/>
                <w:szCs w:val="20"/>
                <w:lang w:val="en-US" w:eastAsia="ru-RU"/>
              </w:rPr>
              <w:t xml:space="preserve"> </w:t>
            </w:r>
            <w:r w:rsidR="00510C48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8 5</w:t>
            </w:r>
            <w:r w:rsidR="00BA632D"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00 руб</w:t>
            </w:r>
          </w:p>
        </w:tc>
      </w:tr>
      <w:tr w:rsidR="00BA632D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1B55B1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</w:pP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>Разработка СТО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3-4 дня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BA632D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 8</w:t>
            </w:r>
            <w:r w:rsidR="00BA632D" w:rsidRPr="00BD1972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 000 руб</w:t>
            </w:r>
          </w:p>
        </w:tc>
      </w:tr>
      <w:tr w:rsidR="00BA632D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1B55B1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</w:pPr>
            <w:r w:rsidRPr="001B55B1">
              <w:rPr>
                <w:rFonts w:ascii="Cambria" w:eastAsia="MS Mincho" w:hAnsi="Cambria"/>
                <w:b/>
                <w:color w:val="365F91" w:themeColor="accent1" w:themeShade="BF"/>
                <w:lang w:eastAsia="ru-RU"/>
              </w:rPr>
              <w:t>ХАССП (строго по ТР ТС 021)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BA632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 w:rsidRPr="00BD1972">
              <w:rPr>
                <w:rFonts w:ascii="Cambria" w:eastAsia="MS Mincho" w:hAnsi="Cambria"/>
                <w:b/>
                <w:lang w:eastAsia="ru-RU"/>
              </w:rPr>
              <w:t>От 2-х недель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BA632D" w:rsidRPr="00BD1972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BA632D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 </w:t>
            </w:r>
            <w:r w:rsidR="001A0968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 </w:t>
            </w:r>
            <w:r w:rsidR="00BA632D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23</w:t>
            </w:r>
            <w:r w:rsidR="00BA632D" w:rsidRPr="00942961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 000 руб.</w:t>
            </w:r>
          </w:p>
        </w:tc>
      </w:tr>
      <w:tr w:rsidR="006572D8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6572D8" w:rsidRDefault="006572D8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6572D8" w:rsidRPr="001B55B1" w:rsidRDefault="0015319D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(СГР) Свидетельство о государственной регистрации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6572D8" w:rsidRPr="00BD1972" w:rsidRDefault="0015319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6 недель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6572D8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15319D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38 000 руб.</w:t>
            </w:r>
          </w:p>
        </w:tc>
      </w:tr>
      <w:tr w:rsidR="0015319D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15319D" w:rsidRDefault="0015319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15319D" w:rsidRPr="001B55B1" w:rsidRDefault="0015319D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Декларация соответствия ТР ТС Пожарной безопасности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15319D" w:rsidRDefault="0015319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3 дня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15319D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15319D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15 000 руб.</w:t>
            </w:r>
          </w:p>
        </w:tc>
      </w:tr>
      <w:tr w:rsidR="0015319D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15319D" w:rsidRDefault="0015319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15319D" w:rsidRPr="001B55B1" w:rsidRDefault="0015319D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Сертификат соответствия ТР ТС Пожарной безопасности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15319D" w:rsidRDefault="0015319D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5-7 дней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15319D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803323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25 000 руб.</w:t>
            </w:r>
          </w:p>
        </w:tc>
      </w:tr>
      <w:tr w:rsidR="00803323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803323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Pr="001B55B1" w:rsidRDefault="00803323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Отказное письмо для таможни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803323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1 день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803323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3000 руб.</w:t>
            </w:r>
          </w:p>
        </w:tc>
      </w:tr>
      <w:tr w:rsidR="00803323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803323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Pr="001B55B1" w:rsidRDefault="00803323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Отказное письмо по сертификации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803323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1 день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803323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3000 руб.</w:t>
            </w:r>
          </w:p>
        </w:tc>
      </w:tr>
      <w:tr w:rsidR="00803323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803323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Pr="001B55B1" w:rsidRDefault="00803323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Отказные письма (пожарные)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803323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1 день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803323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6000 руб.</w:t>
            </w:r>
          </w:p>
        </w:tc>
      </w:tr>
      <w:tr w:rsidR="00803323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803323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Pr="001B55B1" w:rsidRDefault="00510C48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Регистрация технических условий (ТУ)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510C48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1 день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803323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510C48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7 500 руб.</w:t>
            </w:r>
          </w:p>
        </w:tc>
      </w:tr>
      <w:tr w:rsidR="00510C48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Default="00510C48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Pr="001B55B1" w:rsidRDefault="00510C48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Регистрация технологических инструкций (ТИ)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Default="00510C48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1 день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510C48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7 500 руб.</w:t>
            </w:r>
          </w:p>
        </w:tc>
      </w:tr>
      <w:tr w:rsidR="00510C48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Default="00510C48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Pr="001B55B1" w:rsidRDefault="00510C48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Регистрация стандарта организации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Default="00510C48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1 день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510C48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11 000 руб.</w:t>
            </w:r>
          </w:p>
        </w:tc>
      </w:tr>
      <w:tr w:rsidR="00510C48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Default="00510C48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Pr="001B55B1" w:rsidRDefault="003B3000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Декларация соответствия ГОСТ Р на медицину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Default="003B3000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1 неделя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510C48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3B3000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18 000 руб.</w:t>
            </w:r>
          </w:p>
        </w:tc>
      </w:tr>
      <w:tr w:rsidR="003B3000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Default="003B3000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Pr="001B55B1" w:rsidRDefault="003B3000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Сертификат соответствия ГОСТ Р на медицину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Default="003B3000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3 дня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3B3000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22 000 руб.</w:t>
            </w:r>
          </w:p>
        </w:tc>
      </w:tr>
      <w:tr w:rsidR="003B3000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Default="003B3000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Pr="001B55B1" w:rsidRDefault="003B3000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Экспертное заключение (Роспотребнадзор)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Default="003B3000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2 недели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3B3000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29 000 руб.</w:t>
            </w:r>
          </w:p>
        </w:tc>
      </w:tr>
      <w:tr w:rsidR="003B3000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Default="003B3000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Pr="001B55B1" w:rsidRDefault="00E12328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Декларация соответствия ГОСТ Р на высоковольтное оборудование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Default="00E12328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3 дня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3B3000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E12328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15 500 руб.</w:t>
            </w:r>
          </w:p>
        </w:tc>
      </w:tr>
      <w:tr w:rsidR="00E12328" w:rsidRPr="00BD1972" w:rsidTr="00324D5B">
        <w:trPr>
          <w:trHeight w:val="20"/>
        </w:trPr>
        <w:tc>
          <w:tcPr>
            <w:tcW w:w="696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E12328" w:rsidRDefault="00E12328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1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E12328" w:rsidRPr="001B55B1" w:rsidRDefault="00C831E0" w:rsidP="0080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План производственного контроля (ППК)</w:t>
            </w:r>
          </w:p>
        </w:tc>
        <w:tc>
          <w:tcPr>
            <w:tcW w:w="1654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E12328" w:rsidRDefault="00C831E0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lang w:eastAsia="ru-RU"/>
              </w:rPr>
            </w:pPr>
            <w:r>
              <w:rPr>
                <w:rFonts w:ascii="Cambria" w:eastAsia="MS Mincho" w:hAnsi="Cambria"/>
                <w:b/>
                <w:lang w:eastAsia="ru-RU"/>
              </w:rPr>
              <w:t>5 дней</w:t>
            </w:r>
          </w:p>
        </w:tc>
        <w:tc>
          <w:tcPr>
            <w:tcW w:w="1669" w:type="dxa"/>
            <w:shd w:val="pct12" w:color="auto" w:fill="auto"/>
            <w:tcMar>
              <w:top w:w="131" w:type="dxa"/>
              <w:left w:w="121" w:type="dxa"/>
              <w:bottom w:w="131" w:type="dxa"/>
              <w:right w:w="121" w:type="dxa"/>
            </w:tcMar>
          </w:tcPr>
          <w:p w:rsidR="00E12328" w:rsidRDefault="00E83745" w:rsidP="00324D5B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 xml:space="preserve">От </w:t>
            </w:r>
            <w:r w:rsidR="00C831E0">
              <w:rPr>
                <w:rFonts w:ascii="Cambria" w:eastAsia="MS Mincho" w:hAnsi="Cambria"/>
                <w:b/>
                <w:sz w:val="20"/>
                <w:szCs w:val="20"/>
                <w:lang w:eastAsia="ru-RU"/>
              </w:rPr>
              <w:t>15 000 руб.</w:t>
            </w:r>
          </w:p>
        </w:tc>
      </w:tr>
    </w:tbl>
    <w:p w:rsidR="00BA632D" w:rsidRDefault="00BA632D" w:rsidP="00BA632D">
      <w:pPr>
        <w:spacing w:after="0" w:line="240" w:lineRule="auto"/>
        <w:jc w:val="center"/>
        <w:rPr>
          <w:rFonts w:ascii="Cambria" w:eastAsia="MS Mincho" w:hAnsi="Cambria"/>
          <w:b/>
          <w:bCs/>
          <w:sz w:val="28"/>
          <w:szCs w:val="28"/>
          <w:lang w:eastAsia="ru-RU"/>
        </w:rPr>
      </w:pPr>
    </w:p>
    <w:p w:rsidR="00A74D4D" w:rsidRDefault="00A74D4D" w:rsidP="00BA632D">
      <w:pPr>
        <w:spacing w:after="0" w:line="240" w:lineRule="auto"/>
        <w:jc w:val="center"/>
        <w:rPr>
          <w:rFonts w:ascii="Cambria" w:eastAsia="MS Mincho" w:hAnsi="Cambria"/>
          <w:b/>
          <w:bCs/>
          <w:sz w:val="28"/>
          <w:szCs w:val="28"/>
          <w:lang w:eastAsia="ru-RU"/>
        </w:rPr>
      </w:pPr>
    </w:p>
    <w:p w:rsidR="00C831E0" w:rsidRPr="00C831E0" w:rsidRDefault="00C831E0" w:rsidP="00BA632D">
      <w:pPr>
        <w:spacing w:after="0" w:line="240" w:lineRule="auto"/>
        <w:jc w:val="center"/>
        <w:rPr>
          <w:rFonts w:ascii="Cambria" w:eastAsia="MS Mincho" w:hAnsi="Cambria"/>
          <w:b/>
          <w:bCs/>
          <w:color w:val="548DD4" w:themeColor="text2" w:themeTint="99"/>
          <w:sz w:val="28"/>
          <w:szCs w:val="28"/>
          <w:lang w:eastAsia="ru-RU"/>
        </w:rPr>
      </w:pPr>
      <w:r w:rsidRPr="00C831E0">
        <w:rPr>
          <w:rFonts w:ascii="Cambria" w:eastAsia="MS Mincho" w:hAnsi="Cambria"/>
          <w:b/>
          <w:bCs/>
          <w:color w:val="548DD4" w:themeColor="text2" w:themeTint="99"/>
          <w:sz w:val="28"/>
          <w:szCs w:val="28"/>
          <w:lang w:eastAsia="ru-RU"/>
        </w:rPr>
        <w:t>Декларации соответствия</w:t>
      </w:r>
      <w:r w:rsidR="000B65A7">
        <w:rPr>
          <w:rFonts w:ascii="Cambria" w:eastAsia="MS Mincho" w:hAnsi="Cambria"/>
          <w:b/>
          <w:bCs/>
          <w:color w:val="548DD4" w:themeColor="text2" w:themeTint="99"/>
          <w:sz w:val="28"/>
          <w:szCs w:val="28"/>
          <w:lang w:eastAsia="ru-RU"/>
        </w:rPr>
        <w:t xml:space="preserve"> ТР ТС</w:t>
      </w:r>
    </w:p>
    <w:p w:rsidR="00117F1C" w:rsidRDefault="00117F1C" w:rsidP="00A74D4D">
      <w:pPr>
        <w:spacing w:after="0" w:line="240" w:lineRule="auto"/>
        <w:rPr>
          <w:rFonts w:ascii="Cambria" w:eastAsia="MS Mincho" w:hAnsi="Cambria"/>
          <w:b/>
          <w:bCs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X="108" w:tblpY="72"/>
        <w:tblW w:w="0" w:type="auto"/>
        <w:tblLook w:val="04A0"/>
      </w:tblPr>
      <w:tblGrid>
        <w:gridCol w:w="675"/>
        <w:gridCol w:w="6379"/>
        <w:gridCol w:w="1701"/>
        <w:gridCol w:w="1559"/>
      </w:tblGrid>
      <w:tr w:rsidR="00C831E0" w:rsidTr="00C831E0">
        <w:tc>
          <w:tcPr>
            <w:tcW w:w="675" w:type="dxa"/>
            <w:shd w:val="clear" w:color="auto" w:fill="D9D9D9" w:themeFill="background1" w:themeFillShade="D9"/>
          </w:tcPr>
          <w:p w:rsidR="00C831E0" w:rsidRDefault="001B55B1" w:rsidP="001B55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831E0" w:rsidRPr="001B55B1" w:rsidRDefault="001B55B1" w:rsidP="001B55B1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1B55B1">
              <w:rPr>
                <w:rFonts w:ascii="Times New Roman" w:hAnsi="Times New Roman"/>
                <w:b/>
                <w:color w:val="365F91" w:themeColor="accent1" w:themeShade="BF"/>
              </w:rPr>
              <w:t>ТР ТС 004/2011 «О безопасности низковольтного оборудования»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31E0" w:rsidRDefault="00CE0883" w:rsidP="001B55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 дня</w:t>
            </w:r>
          </w:p>
          <w:p w:rsidR="00CE0883" w:rsidRDefault="00CE0883" w:rsidP="001B55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(на все указанные ниже)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831E0" w:rsidRDefault="00E83745" w:rsidP="00CE0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 </w:t>
            </w:r>
            <w:r w:rsidR="00CE0883">
              <w:rPr>
                <w:rFonts w:ascii="Times New Roman" w:hAnsi="Times New Roman"/>
                <w:b/>
              </w:rPr>
              <w:t>10 000 руб.</w:t>
            </w:r>
          </w:p>
        </w:tc>
      </w:tr>
      <w:tr w:rsidR="00C831E0" w:rsidTr="00C831E0">
        <w:tc>
          <w:tcPr>
            <w:tcW w:w="675" w:type="dxa"/>
            <w:shd w:val="clear" w:color="auto" w:fill="D9D9D9" w:themeFill="background1" w:themeFillShade="D9"/>
          </w:tcPr>
          <w:p w:rsidR="00C831E0" w:rsidRDefault="005A3832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831E0" w:rsidRPr="005A3832" w:rsidRDefault="005A3832" w:rsidP="005A383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ТР ТС 005/2011 «О безопасности упаковки»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31E0" w:rsidRDefault="00C831E0" w:rsidP="00C831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31E0" w:rsidRDefault="00E83745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 </w:t>
            </w:r>
            <w:r w:rsidR="005A3832">
              <w:rPr>
                <w:rFonts w:ascii="Times New Roman" w:hAnsi="Times New Roman"/>
                <w:b/>
              </w:rPr>
              <w:t>8 500 руб.</w:t>
            </w:r>
          </w:p>
        </w:tc>
      </w:tr>
      <w:tr w:rsidR="005A3832" w:rsidTr="00C831E0">
        <w:tc>
          <w:tcPr>
            <w:tcW w:w="675" w:type="dxa"/>
            <w:shd w:val="clear" w:color="auto" w:fill="D9D9D9" w:themeFill="background1" w:themeFillShade="D9"/>
          </w:tcPr>
          <w:p w:rsidR="005A3832" w:rsidRDefault="005A3832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5A3832" w:rsidRDefault="005A3832" w:rsidP="005A383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ТР ТС 007/2011 «О безопасности продукции, предназначенной для детей и подростков»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3832" w:rsidRDefault="005A3832" w:rsidP="00C831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A3832" w:rsidRDefault="00A74D4D" w:rsidP="00A74D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E83745">
              <w:rPr>
                <w:rFonts w:ascii="Times New Roman" w:hAnsi="Times New Roman"/>
                <w:b/>
              </w:rPr>
              <w:t xml:space="preserve">От </w:t>
            </w:r>
            <w:r w:rsidR="005A3832">
              <w:rPr>
                <w:rFonts w:ascii="Times New Roman" w:hAnsi="Times New Roman"/>
                <w:b/>
              </w:rPr>
              <w:t>7 500 руб.</w:t>
            </w:r>
          </w:p>
        </w:tc>
      </w:tr>
      <w:tr w:rsidR="005A3832" w:rsidTr="00C831E0">
        <w:tc>
          <w:tcPr>
            <w:tcW w:w="675" w:type="dxa"/>
            <w:shd w:val="clear" w:color="auto" w:fill="D9D9D9" w:themeFill="background1" w:themeFillShade="D9"/>
          </w:tcPr>
          <w:p w:rsidR="005A3832" w:rsidRDefault="005A3832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5A3832" w:rsidRDefault="005A3832" w:rsidP="005A383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ТР ТС 009/2011 «О безопасности парфюмерно-косметической продукции»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3832" w:rsidRDefault="005A3832" w:rsidP="00C831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A3832" w:rsidRDefault="00E83745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 </w:t>
            </w:r>
            <w:r w:rsidR="005A3832">
              <w:rPr>
                <w:rFonts w:ascii="Times New Roman" w:hAnsi="Times New Roman"/>
                <w:b/>
              </w:rPr>
              <w:t>7 500 руб.</w:t>
            </w:r>
          </w:p>
        </w:tc>
      </w:tr>
      <w:tr w:rsidR="005A3832" w:rsidTr="00C831E0">
        <w:tc>
          <w:tcPr>
            <w:tcW w:w="675" w:type="dxa"/>
            <w:shd w:val="clear" w:color="auto" w:fill="D9D9D9" w:themeFill="background1" w:themeFillShade="D9"/>
          </w:tcPr>
          <w:p w:rsidR="005A3832" w:rsidRDefault="005A3832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5A3832" w:rsidRDefault="005A3832" w:rsidP="005A383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ТР ТС 010/2011 «О безопасности машин и оборудования»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3832" w:rsidRDefault="005A3832" w:rsidP="00C831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A3832" w:rsidRDefault="00E83745" w:rsidP="00E837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 </w:t>
            </w:r>
            <w:r w:rsidR="005A3832">
              <w:rPr>
                <w:rFonts w:ascii="Times New Roman" w:hAnsi="Times New Roman"/>
                <w:b/>
              </w:rPr>
              <w:t>10 000 руб.</w:t>
            </w:r>
          </w:p>
        </w:tc>
      </w:tr>
      <w:tr w:rsidR="005A3832" w:rsidTr="00C831E0">
        <w:tc>
          <w:tcPr>
            <w:tcW w:w="675" w:type="dxa"/>
            <w:shd w:val="clear" w:color="auto" w:fill="D9D9D9" w:themeFill="background1" w:themeFillShade="D9"/>
          </w:tcPr>
          <w:p w:rsidR="005A3832" w:rsidRDefault="005A3832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5A3832" w:rsidRDefault="005A3832" w:rsidP="005A383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ТР ТС 017/2011 «О безопасности продукции лёгкой промышленности</w:t>
            </w:r>
            <w:r w:rsidR="00A74D4D">
              <w:rPr>
                <w:rFonts w:ascii="Times New Roman" w:hAnsi="Times New Roman"/>
                <w:b/>
                <w:color w:val="365F91" w:themeColor="accent1" w:themeShade="BF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3832" w:rsidRDefault="005A3832" w:rsidP="00C831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A3832" w:rsidRDefault="00E83745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 </w:t>
            </w:r>
            <w:r w:rsidR="00A74D4D">
              <w:rPr>
                <w:rFonts w:ascii="Times New Roman" w:hAnsi="Times New Roman"/>
                <w:b/>
              </w:rPr>
              <w:t>8 500 руб.</w:t>
            </w:r>
          </w:p>
        </w:tc>
      </w:tr>
      <w:tr w:rsidR="00A74D4D" w:rsidTr="00E83745">
        <w:trPr>
          <w:trHeight w:val="699"/>
        </w:trPr>
        <w:tc>
          <w:tcPr>
            <w:tcW w:w="675" w:type="dxa"/>
            <w:shd w:val="clear" w:color="auto" w:fill="D9D9D9" w:themeFill="background1" w:themeFillShade="D9"/>
          </w:tcPr>
          <w:p w:rsidR="00A74D4D" w:rsidRDefault="00A74D4D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74D4D" w:rsidRDefault="00A74D4D" w:rsidP="005A383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ТР ТС 019/2011 «О безопасности средств индивидуальной защиты»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4D4D" w:rsidRDefault="00A74D4D" w:rsidP="00C831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4D4D" w:rsidRDefault="00E83745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 </w:t>
            </w:r>
            <w:r w:rsidR="00A74D4D">
              <w:rPr>
                <w:rFonts w:ascii="Times New Roman" w:hAnsi="Times New Roman"/>
                <w:b/>
              </w:rPr>
              <w:t>14 500 руб.</w:t>
            </w:r>
          </w:p>
        </w:tc>
      </w:tr>
      <w:tr w:rsidR="00A74D4D" w:rsidTr="00C831E0">
        <w:tc>
          <w:tcPr>
            <w:tcW w:w="675" w:type="dxa"/>
            <w:shd w:val="clear" w:color="auto" w:fill="D9D9D9" w:themeFill="background1" w:themeFillShade="D9"/>
          </w:tcPr>
          <w:p w:rsidR="00A74D4D" w:rsidRDefault="00A74D4D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74D4D" w:rsidRDefault="00A74D4D" w:rsidP="005A383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4D4D" w:rsidRDefault="00A74D4D" w:rsidP="00C831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4D4D" w:rsidRDefault="00E83745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 </w:t>
            </w:r>
            <w:r w:rsidR="00A74D4D">
              <w:rPr>
                <w:rFonts w:ascii="Times New Roman" w:hAnsi="Times New Roman"/>
                <w:b/>
              </w:rPr>
              <w:t>10 500 руб.</w:t>
            </w:r>
          </w:p>
        </w:tc>
      </w:tr>
      <w:tr w:rsidR="00A74D4D" w:rsidTr="00C831E0">
        <w:tc>
          <w:tcPr>
            <w:tcW w:w="675" w:type="dxa"/>
            <w:shd w:val="clear" w:color="auto" w:fill="D9D9D9" w:themeFill="background1" w:themeFillShade="D9"/>
          </w:tcPr>
          <w:p w:rsidR="00A74D4D" w:rsidRDefault="00A74D4D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74D4D" w:rsidRDefault="00A74D4D" w:rsidP="005A383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ТР ТС 021/2011 «О безопасности пищевой продукции»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4D4D" w:rsidRDefault="00A74D4D" w:rsidP="00C831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4D4D" w:rsidRDefault="00E83745" w:rsidP="005A38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4</w:t>
            </w:r>
            <w:r w:rsidR="000B65A7">
              <w:rPr>
                <w:rFonts w:ascii="Times New Roman" w:hAnsi="Times New Roman"/>
                <w:b/>
              </w:rPr>
              <w:t> 500 руб.</w:t>
            </w:r>
          </w:p>
        </w:tc>
      </w:tr>
    </w:tbl>
    <w:p w:rsidR="00C831E0" w:rsidRDefault="00C831E0" w:rsidP="00BA632D">
      <w:pPr>
        <w:spacing w:after="0" w:line="240" w:lineRule="auto"/>
        <w:jc w:val="center"/>
        <w:rPr>
          <w:rFonts w:ascii="Cambria" w:eastAsia="MS Mincho" w:hAnsi="Cambria"/>
          <w:b/>
          <w:bCs/>
          <w:sz w:val="28"/>
          <w:szCs w:val="28"/>
          <w:lang w:eastAsia="ru-RU"/>
        </w:rPr>
      </w:pPr>
    </w:p>
    <w:p w:rsidR="00C831E0" w:rsidRPr="000B65A7" w:rsidRDefault="000B65A7" w:rsidP="00BA632D">
      <w:pPr>
        <w:spacing w:after="0" w:line="240" w:lineRule="auto"/>
        <w:jc w:val="center"/>
        <w:rPr>
          <w:rFonts w:ascii="Cambria" w:eastAsia="MS Mincho" w:hAnsi="Cambria"/>
          <w:b/>
          <w:bCs/>
          <w:color w:val="548DD4" w:themeColor="text2" w:themeTint="99"/>
          <w:sz w:val="28"/>
          <w:szCs w:val="28"/>
          <w:lang w:eastAsia="ru-RU"/>
        </w:rPr>
      </w:pPr>
      <w:r w:rsidRPr="000B65A7">
        <w:rPr>
          <w:rFonts w:ascii="Cambria" w:eastAsia="MS Mincho" w:hAnsi="Cambria"/>
          <w:b/>
          <w:bCs/>
          <w:color w:val="548DD4" w:themeColor="text2" w:themeTint="99"/>
          <w:sz w:val="28"/>
          <w:szCs w:val="28"/>
          <w:lang w:eastAsia="ru-RU"/>
        </w:rPr>
        <w:t>Сертификаты соответствия</w:t>
      </w:r>
      <w:r>
        <w:rPr>
          <w:rFonts w:ascii="Cambria" w:eastAsia="MS Mincho" w:hAnsi="Cambria"/>
          <w:b/>
          <w:bCs/>
          <w:color w:val="548DD4" w:themeColor="text2" w:themeTint="99"/>
          <w:sz w:val="28"/>
          <w:szCs w:val="28"/>
          <w:lang w:eastAsia="ru-RU"/>
        </w:rPr>
        <w:t xml:space="preserve"> ТР ТС</w:t>
      </w:r>
    </w:p>
    <w:p w:rsidR="00C831E0" w:rsidRDefault="00C831E0" w:rsidP="00BA632D">
      <w:pPr>
        <w:spacing w:after="0" w:line="240" w:lineRule="auto"/>
        <w:jc w:val="center"/>
        <w:rPr>
          <w:rFonts w:ascii="Cambria" w:eastAsia="MS Mincho" w:hAnsi="Cambria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6379"/>
        <w:gridCol w:w="1701"/>
        <w:gridCol w:w="1559"/>
      </w:tblGrid>
      <w:tr w:rsidR="000B65A7" w:rsidTr="000B65A7">
        <w:tc>
          <w:tcPr>
            <w:tcW w:w="709" w:type="dxa"/>
            <w:shd w:val="clear" w:color="auto" w:fill="D9D9D9" w:themeFill="background1" w:themeFillShade="D9"/>
          </w:tcPr>
          <w:p w:rsidR="000B65A7" w:rsidRPr="000B65A7" w:rsidRDefault="000B65A7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 w:rsidRPr="000B65A7">
              <w:rPr>
                <w:rFonts w:ascii="Cambria" w:eastAsia="MS Mincho" w:hAnsi="Cambria"/>
                <w:b/>
                <w:bCs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B65A7" w:rsidRPr="000B65A7" w:rsidRDefault="000B65A7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</w:pPr>
            <w:r w:rsidRPr="000B65A7"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  <w:t>ТР</w:t>
            </w:r>
            <w:r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  <w:t xml:space="preserve"> ТС </w:t>
            </w:r>
            <w:r w:rsidR="006D693F"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  <w:t>004/2011 «О безопасности низковольтного оборудования»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D693F" w:rsidRDefault="006D693F" w:rsidP="006D69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 дня</w:t>
            </w:r>
          </w:p>
          <w:p w:rsidR="000B65A7" w:rsidRDefault="006D693F" w:rsidP="006D693F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</w:rPr>
              <w:t>(на все указанные ниже)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65A7" w:rsidRPr="006D693F" w:rsidRDefault="00E83745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 xml:space="preserve">От </w:t>
            </w:r>
            <w:r w:rsidR="006D693F">
              <w:rPr>
                <w:rFonts w:ascii="Cambria" w:eastAsia="MS Mincho" w:hAnsi="Cambria"/>
                <w:b/>
                <w:bCs/>
                <w:lang w:eastAsia="ru-RU"/>
              </w:rPr>
              <w:t>25 000 руб.</w:t>
            </w:r>
          </w:p>
        </w:tc>
      </w:tr>
      <w:tr w:rsidR="000B65A7" w:rsidTr="000B65A7">
        <w:tc>
          <w:tcPr>
            <w:tcW w:w="709" w:type="dxa"/>
            <w:shd w:val="clear" w:color="auto" w:fill="D9D9D9" w:themeFill="background1" w:themeFillShade="D9"/>
          </w:tcPr>
          <w:p w:rsidR="000B65A7" w:rsidRP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B65A7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  <w:t>ТР ТС 007/2011 «О безопасности продукции, предназначенной для детей и подростков»</w:t>
            </w:r>
          </w:p>
          <w:p w:rsidR="006D693F" w:rsidRP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B65A7" w:rsidRDefault="000B65A7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B65A7" w:rsidRPr="006D693F" w:rsidRDefault="00E83745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 xml:space="preserve">От </w:t>
            </w:r>
            <w:r w:rsidR="006D693F">
              <w:rPr>
                <w:rFonts w:ascii="Cambria" w:eastAsia="MS Mincho" w:hAnsi="Cambria"/>
                <w:b/>
                <w:bCs/>
                <w:lang w:eastAsia="ru-RU"/>
              </w:rPr>
              <w:t>15 000 руб.</w:t>
            </w:r>
          </w:p>
        </w:tc>
      </w:tr>
      <w:tr w:rsidR="006D693F" w:rsidTr="000B65A7">
        <w:tc>
          <w:tcPr>
            <w:tcW w:w="709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  <w:t>ТР ТС 008/2011 «О безопасности игрушек»</w:t>
            </w:r>
          </w:p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D693F" w:rsidRDefault="00E83745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 xml:space="preserve">От </w:t>
            </w:r>
            <w:r w:rsidR="006D693F">
              <w:rPr>
                <w:rFonts w:ascii="Cambria" w:eastAsia="MS Mincho" w:hAnsi="Cambria"/>
                <w:b/>
                <w:bCs/>
                <w:lang w:eastAsia="ru-RU"/>
              </w:rPr>
              <w:t>15 000 руб.</w:t>
            </w:r>
          </w:p>
        </w:tc>
      </w:tr>
      <w:tr w:rsidR="006D693F" w:rsidTr="000B65A7">
        <w:tc>
          <w:tcPr>
            <w:tcW w:w="709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  <w:t>ТР ТС 010/2011 «О безопасности машин и оборудования»</w:t>
            </w:r>
          </w:p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D693F" w:rsidRDefault="00E83745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 xml:space="preserve">От </w:t>
            </w:r>
            <w:r w:rsidR="006D693F">
              <w:rPr>
                <w:rFonts w:ascii="Cambria" w:eastAsia="MS Mincho" w:hAnsi="Cambria"/>
                <w:b/>
                <w:bCs/>
                <w:lang w:eastAsia="ru-RU"/>
              </w:rPr>
              <w:t>26 000 руб.</w:t>
            </w:r>
          </w:p>
        </w:tc>
      </w:tr>
      <w:tr w:rsidR="006D693F" w:rsidTr="000B65A7">
        <w:tc>
          <w:tcPr>
            <w:tcW w:w="709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  <w:t>ТР ТС 017/2011 «О безопасности продукции лёгкой промышленности»</w:t>
            </w:r>
          </w:p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D693F" w:rsidRDefault="00E83745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 xml:space="preserve">От </w:t>
            </w:r>
            <w:r w:rsidR="006D693F">
              <w:rPr>
                <w:rFonts w:ascii="Cambria" w:eastAsia="MS Mincho" w:hAnsi="Cambria"/>
                <w:b/>
                <w:bCs/>
                <w:lang w:eastAsia="ru-RU"/>
              </w:rPr>
              <w:t>15 000 руб.</w:t>
            </w:r>
          </w:p>
        </w:tc>
      </w:tr>
      <w:tr w:rsidR="006D693F" w:rsidTr="000B65A7">
        <w:tc>
          <w:tcPr>
            <w:tcW w:w="709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>6</w:t>
            </w:r>
          </w:p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  <w:t>ТР ТС 019/2011 «О безопасности средств индивидуальной защиты»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D693F" w:rsidRDefault="00E83745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 xml:space="preserve">От </w:t>
            </w:r>
            <w:r w:rsidR="006D693F">
              <w:rPr>
                <w:rFonts w:ascii="Cambria" w:eastAsia="MS Mincho" w:hAnsi="Cambria"/>
                <w:b/>
                <w:bCs/>
                <w:lang w:eastAsia="ru-RU"/>
              </w:rPr>
              <w:t>60 000 руб.</w:t>
            </w:r>
          </w:p>
        </w:tc>
      </w:tr>
      <w:tr w:rsidR="006D693F" w:rsidTr="000B65A7">
        <w:tc>
          <w:tcPr>
            <w:tcW w:w="709" w:type="dxa"/>
            <w:shd w:val="clear" w:color="auto" w:fill="D9D9D9" w:themeFill="background1" w:themeFillShade="D9"/>
          </w:tcPr>
          <w:p w:rsidR="006D693F" w:rsidRDefault="001818BE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6D693F" w:rsidRDefault="001818BE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color w:val="365F91" w:themeColor="accent1" w:themeShade="BF"/>
                <w:lang w:eastAsia="ru-RU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D693F" w:rsidRDefault="006D693F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D693F" w:rsidRDefault="00E83745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  <w:r>
              <w:rPr>
                <w:rFonts w:ascii="Cambria" w:eastAsia="MS Mincho" w:hAnsi="Cambria"/>
                <w:b/>
                <w:bCs/>
                <w:lang w:eastAsia="ru-RU"/>
              </w:rPr>
              <w:t xml:space="preserve">От </w:t>
            </w:r>
            <w:r w:rsidR="001818BE">
              <w:rPr>
                <w:rFonts w:ascii="Cambria" w:eastAsia="MS Mincho" w:hAnsi="Cambria"/>
                <w:b/>
                <w:bCs/>
                <w:lang w:eastAsia="ru-RU"/>
              </w:rPr>
              <w:t>25 000 руб.</w:t>
            </w:r>
          </w:p>
          <w:p w:rsidR="001818BE" w:rsidRDefault="001818BE" w:rsidP="00BA632D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bCs/>
                <w:lang w:eastAsia="ru-RU"/>
              </w:rPr>
            </w:pPr>
          </w:p>
        </w:tc>
      </w:tr>
    </w:tbl>
    <w:p w:rsidR="000B65A7" w:rsidRDefault="000B65A7" w:rsidP="00BA632D">
      <w:pPr>
        <w:spacing w:after="0" w:line="240" w:lineRule="auto"/>
        <w:jc w:val="center"/>
        <w:rPr>
          <w:rFonts w:ascii="Cambria" w:eastAsia="MS Mincho" w:hAnsi="Cambria"/>
          <w:b/>
          <w:bCs/>
          <w:sz w:val="28"/>
          <w:szCs w:val="28"/>
          <w:lang w:eastAsia="ru-RU"/>
        </w:rPr>
      </w:pPr>
    </w:p>
    <w:p w:rsidR="00C831E0" w:rsidRPr="001818BE" w:rsidRDefault="001818BE" w:rsidP="00BA632D">
      <w:pPr>
        <w:spacing w:after="0" w:line="240" w:lineRule="auto"/>
        <w:jc w:val="center"/>
        <w:rPr>
          <w:rFonts w:ascii="Cambria" w:eastAsia="MS Mincho" w:hAnsi="Cambria"/>
          <w:b/>
          <w:bCs/>
          <w:i/>
          <w:color w:val="C00000"/>
          <w:sz w:val="24"/>
          <w:szCs w:val="24"/>
          <w:u w:val="single"/>
          <w:lang w:eastAsia="ru-RU"/>
        </w:rPr>
      </w:pPr>
      <w:r w:rsidRPr="001818BE">
        <w:rPr>
          <w:rFonts w:ascii="Cambria" w:eastAsia="MS Mincho" w:hAnsi="Cambria"/>
          <w:b/>
          <w:bCs/>
          <w:sz w:val="24"/>
          <w:szCs w:val="24"/>
          <w:lang w:eastAsia="ru-RU"/>
        </w:rPr>
        <w:t>**</w:t>
      </w:r>
      <w:r>
        <w:rPr>
          <w:rFonts w:ascii="Cambria" w:eastAsia="MS Mincho" w:hAnsi="Cambria"/>
          <w:b/>
          <w:bCs/>
          <w:sz w:val="24"/>
          <w:szCs w:val="24"/>
          <w:lang w:eastAsia="ru-RU"/>
        </w:rPr>
        <w:t xml:space="preserve"> </w:t>
      </w:r>
      <w:r w:rsidRPr="001818BE">
        <w:rPr>
          <w:rFonts w:ascii="Cambria" w:eastAsia="MS Mincho" w:hAnsi="Cambria"/>
          <w:b/>
          <w:bCs/>
          <w:i/>
          <w:color w:val="C00000"/>
          <w:sz w:val="24"/>
          <w:szCs w:val="24"/>
          <w:u w:val="single"/>
          <w:lang w:eastAsia="ru-RU"/>
        </w:rPr>
        <w:t>Цены и сроки</w:t>
      </w:r>
      <w:r>
        <w:rPr>
          <w:rFonts w:ascii="Cambria" w:eastAsia="MS Mincho" w:hAnsi="Cambria"/>
          <w:b/>
          <w:bCs/>
          <w:i/>
          <w:color w:val="C00000"/>
          <w:sz w:val="24"/>
          <w:szCs w:val="24"/>
          <w:u w:val="single"/>
          <w:lang w:eastAsia="ru-RU"/>
        </w:rPr>
        <w:t xml:space="preserve"> </w:t>
      </w:r>
      <w:r w:rsidRPr="001818BE">
        <w:rPr>
          <w:rFonts w:ascii="Cambria" w:eastAsia="MS Mincho" w:hAnsi="Cambria"/>
          <w:bCs/>
          <w:i/>
          <w:color w:val="C00000"/>
          <w:sz w:val="24"/>
          <w:szCs w:val="24"/>
          <w:u w:val="single"/>
          <w:lang w:eastAsia="ru-RU"/>
        </w:rPr>
        <w:t>могут варьироваться в зависимости от специфики документации!</w:t>
      </w:r>
    </w:p>
    <w:p w:rsidR="00C831E0" w:rsidRDefault="00C831E0" w:rsidP="00BA632D">
      <w:pPr>
        <w:spacing w:after="0" w:line="240" w:lineRule="auto"/>
        <w:jc w:val="center"/>
        <w:rPr>
          <w:rFonts w:ascii="Cambria" w:eastAsia="MS Mincho" w:hAnsi="Cambria"/>
          <w:b/>
          <w:bCs/>
          <w:sz w:val="28"/>
          <w:szCs w:val="28"/>
          <w:lang w:eastAsia="ru-RU"/>
        </w:rPr>
      </w:pPr>
    </w:p>
    <w:p w:rsidR="00C831E0" w:rsidRDefault="00C831E0" w:rsidP="00BA632D">
      <w:pPr>
        <w:spacing w:after="0" w:line="240" w:lineRule="auto"/>
        <w:jc w:val="center"/>
        <w:rPr>
          <w:rFonts w:ascii="Cambria" w:eastAsia="MS Mincho" w:hAnsi="Cambria"/>
          <w:b/>
          <w:bCs/>
          <w:sz w:val="28"/>
          <w:szCs w:val="28"/>
          <w:lang w:eastAsia="ru-RU"/>
        </w:rPr>
      </w:pPr>
    </w:p>
    <w:p w:rsidR="00EA1D66" w:rsidRPr="001A0968" w:rsidRDefault="00DE10B0" w:rsidP="001A0968">
      <w:pPr>
        <w:spacing w:after="0" w:line="240" w:lineRule="auto"/>
        <w:jc w:val="center"/>
        <w:rPr>
          <w:rFonts w:asciiTheme="minorHAnsi" w:eastAsia="MS Mincho" w:hAnsiTheme="minorHAnsi" w:cstheme="minorHAnsi"/>
          <w:i/>
          <w:color w:val="212121"/>
          <w:sz w:val="26"/>
          <w:szCs w:val="26"/>
          <w:u w:val="single"/>
          <w:lang w:eastAsia="ru-RU"/>
        </w:rPr>
      </w:pPr>
      <w:r w:rsidRPr="001818BE">
        <w:rPr>
          <w:rFonts w:asciiTheme="minorHAnsi" w:eastAsia="MS Mincho" w:hAnsiTheme="minorHAnsi" w:cstheme="minorHAnsi"/>
          <w:b/>
          <w:color w:val="212121"/>
          <w:sz w:val="26"/>
          <w:szCs w:val="26"/>
          <w:lang w:eastAsia="ru-RU"/>
        </w:rPr>
        <w:t>***</w:t>
      </w:r>
      <w:r w:rsidRPr="00D746CB">
        <w:rPr>
          <w:rFonts w:asciiTheme="minorHAnsi" w:eastAsia="MS Mincho" w:hAnsiTheme="minorHAnsi" w:cstheme="minorHAnsi"/>
          <w:b/>
          <w:color w:val="212121"/>
          <w:sz w:val="26"/>
          <w:szCs w:val="26"/>
          <w:u w:val="single"/>
          <w:lang w:eastAsia="ru-RU"/>
        </w:rPr>
        <w:t xml:space="preserve"> </w:t>
      </w:r>
      <w:r w:rsidRPr="001818BE">
        <w:rPr>
          <w:rFonts w:asciiTheme="minorHAnsi" w:eastAsia="MS Mincho" w:hAnsiTheme="minorHAnsi" w:cstheme="minorHAnsi"/>
          <w:b/>
          <w:color w:val="C00000"/>
          <w:sz w:val="26"/>
          <w:szCs w:val="26"/>
          <w:u w:val="single"/>
          <w:lang w:eastAsia="ru-RU"/>
        </w:rPr>
        <w:t>Также хотим отметить</w:t>
      </w:r>
      <w:r w:rsidRPr="001818BE">
        <w:rPr>
          <w:rFonts w:asciiTheme="minorHAnsi" w:eastAsia="MS Mincho" w:hAnsiTheme="minorHAnsi" w:cstheme="minorHAnsi"/>
          <w:color w:val="C00000"/>
          <w:sz w:val="26"/>
          <w:szCs w:val="26"/>
          <w:u w:val="single"/>
          <w:lang w:eastAsia="ru-RU"/>
        </w:rPr>
        <w:t xml:space="preserve">, </w:t>
      </w:r>
      <w:r w:rsidRPr="001818BE">
        <w:rPr>
          <w:rFonts w:asciiTheme="minorHAnsi" w:eastAsia="MS Mincho" w:hAnsiTheme="minorHAnsi" w:cstheme="minorHAnsi"/>
          <w:i/>
          <w:color w:val="C00000"/>
          <w:sz w:val="26"/>
          <w:szCs w:val="26"/>
          <w:u w:val="single"/>
          <w:lang w:eastAsia="ru-RU"/>
        </w:rPr>
        <w:t>что наша</w:t>
      </w:r>
      <w:r w:rsidRPr="001818BE">
        <w:rPr>
          <w:rFonts w:asciiTheme="minorHAnsi" w:eastAsia="MS Mincho" w:hAnsiTheme="minorHAnsi" w:cstheme="minorHAnsi"/>
          <w:color w:val="C00000"/>
          <w:sz w:val="26"/>
          <w:szCs w:val="26"/>
          <w:u w:val="single"/>
          <w:lang w:eastAsia="ru-RU"/>
        </w:rPr>
        <w:t xml:space="preserve"> </w:t>
      </w:r>
      <w:r w:rsidRPr="001818BE">
        <w:rPr>
          <w:rFonts w:asciiTheme="minorHAnsi" w:eastAsia="MS Mincho" w:hAnsiTheme="minorHAnsi" w:cstheme="minorHAnsi"/>
          <w:i/>
          <w:color w:val="C00000"/>
          <w:sz w:val="26"/>
          <w:szCs w:val="26"/>
          <w:u w:val="single"/>
          <w:lang w:eastAsia="ru-RU"/>
        </w:rPr>
        <w:t>компания осуществляет забор образцов продукции, что</w:t>
      </w:r>
      <w:r w:rsidRPr="001818BE">
        <w:rPr>
          <w:rFonts w:asciiTheme="minorHAnsi" w:eastAsia="MS Mincho" w:hAnsiTheme="minorHAnsi" w:cstheme="minorHAnsi"/>
          <w:color w:val="C00000"/>
          <w:sz w:val="26"/>
          <w:szCs w:val="26"/>
          <w:u w:val="single"/>
          <w:lang w:eastAsia="ru-RU"/>
        </w:rPr>
        <w:t xml:space="preserve"> </w:t>
      </w:r>
      <w:r w:rsidRPr="001818BE">
        <w:rPr>
          <w:rFonts w:asciiTheme="minorHAnsi" w:eastAsia="MS Mincho" w:hAnsiTheme="minorHAnsi" w:cstheme="minorHAnsi"/>
          <w:i/>
          <w:color w:val="C00000"/>
          <w:sz w:val="26"/>
          <w:szCs w:val="26"/>
          <w:u w:val="single"/>
          <w:lang w:eastAsia="ru-RU"/>
        </w:rPr>
        <w:t>является важным фактором для людей,</w:t>
      </w:r>
      <w:r w:rsidR="00AA6E69" w:rsidRPr="001818BE">
        <w:rPr>
          <w:rFonts w:asciiTheme="minorHAnsi" w:eastAsia="MS Mincho" w:hAnsiTheme="minorHAnsi" w:cstheme="minorHAnsi"/>
          <w:i/>
          <w:color w:val="C00000"/>
          <w:sz w:val="26"/>
          <w:szCs w:val="26"/>
          <w:u w:val="single"/>
          <w:lang w:eastAsia="ru-RU"/>
        </w:rPr>
        <w:t xml:space="preserve"> ценящих свое время и деньги!</w:t>
      </w:r>
    </w:p>
    <w:p w:rsidR="00EA1D66" w:rsidRPr="00AA6E69" w:rsidRDefault="00EA1D66" w:rsidP="00AA6E69">
      <w:pPr>
        <w:spacing w:after="0" w:line="240" w:lineRule="auto"/>
        <w:jc w:val="center"/>
        <w:rPr>
          <w:rFonts w:asciiTheme="minorHAnsi" w:eastAsia="MS Mincho" w:hAnsiTheme="minorHAnsi" w:cstheme="minorHAnsi"/>
          <w:b/>
          <w:sz w:val="26"/>
          <w:szCs w:val="26"/>
          <w:u w:val="single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E83745" w:rsidRDefault="00E83745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BA632D" w:rsidRDefault="001818BE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  <w:t>Так же, м</w:t>
      </w:r>
      <w:r w:rsidR="005613B3" w:rsidRPr="00FC1909"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  <w:t>ы оказываем услуги, по оф</w:t>
      </w:r>
      <w:r w:rsidR="00344894"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  <w:t>о</w:t>
      </w:r>
      <w:r w:rsidR="005613B3" w:rsidRPr="00FC1909"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  <w:t>рмлению следующей документации:</w:t>
      </w:r>
    </w:p>
    <w:p w:rsidR="001818BE" w:rsidRPr="00FC1909" w:rsidRDefault="001818BE" w:rsidP="005613B3">
      <w:pPr>
        <w:spacing w:after="0" w:line="240" w:lineRule="auto"/>
        <w:ind w:left="-709"/>
        <w:jc w:val="center"/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РУ (Регистрационные удостоверения)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</w:t>
      </w:r>
      <w:r w:rsidR="00A8254A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Сложные редкие документы</w:t>
      </w:r>
    </w:p>
    <w:p w:rsidR="00BA632D" w:rsidRPr="001A0968" w:rsidRDefault="001A0968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С</w:t>
      </w:r>
      <w:r w:rsidR="00BA632D"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ертификат происхождения СТ 1</w:t>
      </w:r>
      <w:r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</w:t>
      </w:r>
      <w:r w:rsidR="00A8254A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</w:t>
      </w:r>
      <w:r w:rsidR="00BA632D"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Экологический сертификат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Органический сертификат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                             И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сследование на ГМО</w:t>
      </w:r>
    </w:p>
    <w:p w:rsid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Сертификаты CE, REACH, RoHS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Международные документы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            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Сертификат Промышленной Безопасности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Э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кспертиза промышленной безопасности ЭПБ</w:t>
      </w:r>
    </w:p>
    <w:p w:rsidR="001A0968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Разработка: Технические условия ТУ, 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Стандарт организации СТО, </w:t>
      </w:r>
    </w:p>
    <w:p w:rsidR="00BA632D" w:rsidRPr="001A0968" w:rsidRDefault="001A0968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Руководство по эксплуатации,                                                      П</w:t>
      </w:r>
      <w:r w:rsidR="00BA632D"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аспорта безопасности,</w:t>
      </w:r>
      <w:r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П</w:t>
      </w:r>
      <w:r w:rsidR="00BA632D"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аспорта качества, </w:t>
      </w:r>
      <w:r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                                        К</w:t>
      </w:r>
      <w:r w:rsidR="00BA632D"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онструкторская документация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lastRenderedPageBreak/>
        <w:t>Паспорт безопасности на химическую продукцию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Разработка экологической документации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Лабораторные</w:t>
      </w:r>
      <w:r w:rsidR="00510C48"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экологические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исследования 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СБКТС свидетельство о безопасности </w:t>
      </w:r>
      <w:r w:rsidR="001A0968"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Экспертное заключение об экологическом Классе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</w:t>
      </w:r>
      <w:r w:rsidR="00A8254A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колесного транспортного средства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ОТТС одобрения типа транспортного средства</w:t>
      </w:r>
      <w:r w:rsidR="00A8254A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Нотификация ФСБ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Свидетельства СИ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>об утверждении типа средств измерений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 xml:space="preserve">   </w:t>
      </w:r>
      <w:r w:rsidR="00A8254A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 xml:space="preserve">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Заключение Радиочастотного центра  РЧЦ Лицензии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 xml:space="preserve">                                                                                </w:t>
      </w:r>
      <w:r w:rsidR="00A8254A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 xml:space="preserve">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Пожарно-технический минимум ПТМ</w:t>
      </w:r>
    </w:p>
    <w:p w:rsid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Охрана труда, допуск по электробезопасности ЭБ, 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</w:t>
      </w:r>
      <w:r w:rsidR="00A8254A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ОТ</w:t>
      </w:r>
      <w:r w:rsidR="00510C48"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высотные работы, 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ПК, аттестация, 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      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допуск СРО 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>(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саморегулируемая организация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>)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СОУТ Специальная оценка условий труда 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Штрихкодирование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Разработка этикеток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            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Декларирование средств связи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Заключение о содержании озоноразрушающих веществ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Протокол радиологии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Акт б/у, заключение о стоимости б/у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Метрология 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Утверждение типа средств измерений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Добровольная сертификация Халяль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Регистрация Товарного знака, ПАТЕНТЫ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</w:t>
      </w:r>
      <w:r w:rsidR="00A8254A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Сертификация в системе РЖД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Сертификация в Росавтодоре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Сертификация СДС ОГА гражданская авиация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Технические свидетельства Минстроя</w:t>
      </w:r>
      <w:r w:rsidR="001A0968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                                      </w:t>
      </w: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Огневые натурные испытания</w:t>
      </w:r>
    </w:p>
    <w:p w:rsidR="00BA632D" w:rsidRPr="001A0968" w:rsidRDefault="00BA632D" w:rsidP="00AA6E69">
      <w:pPr>
        <w:pStyle w:val="a5"/>
        <w:spacing w:line="276" w:lineRule="auto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1A0968">
        <w:rPr>
          <w:rFonts w:ascii="Times New Roman" w:hAnsi="Times New Roman"/>
          <w:color w:val="E36C0A" w:themeColor="accent6" w:themeShade="BF"/>
          <w:sz w:val="24"/>
          <w:szCs w:val="24"/>
        </w:rPr>
        <w:t>Военный регистр (добровольный)</w:t>
      </w:r>
    </w:p>
    <w:p w:rsidR="00BA632D" w:rsidRPr="001A0968" w:rsidRDefault="00BA632D" w:rsidP="00BA632D">
      <w:pPr>
        <w:pStyle w:val="a5"/>
        <w:rPr>
          <w:rFonts w:ascii="Times New Roman" w:hAnsi="Times New Roman"/>
          <w:b/>
          <w:sz w:val="24"/>
          <w:szCs w:val="24"/>
        </w:rPr>
      </w:pPr>
    </w:p>
    <w:p w:rsidR="00BA632D" w:rsidRDefault="00BA632D" w:rsidP="00BA632D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699A" w:rsidRPr="002A699A" w:rsidRDefault="002A699A" w:rsidP="001A0968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746CB">
        <w:rPr>
          <w:rFonts w:ascii="Times New Roman" w:hAnsi="Times New Roman"/>
          <w:b/>
          <w:i/>
          <w:sz w:val="30"/>
          <w:szCs w:val="30"/>
          <w:lang w:val="en-US"/>
        </w:rPr>
        <w:t>P</w:t>
      </w:r>
      <w:r w:rsidRPr="00D746CB">
        <w:rPr>
          <w:rFonts w:ascii="Times New Roman" w:hAnsi="Times New Roman"/>
          <w:b/>
          <w:i/>
          <w:sz w:val="30"/>
          <w:szCs w:val="30"/>
        </w:rPr>
        <w:t>.</w:t>
      </w:r>
      <w:r w:rsidRPr="00D746CB">
        <w:rPr>
          <w:rFonts w:ascii="Times New Roman" w:hAnsi="Times New Roman"/>
          <w:b/>
          <w:i/>
          <w:sz w:val="30"/>
          <w:szCs w:val="30"/>
          <w:lang w:val="en-US"/>
        </w:rPr>
        <w:t>S</w:t>
      </w:r>
      <w:r w:rsidRPr="00D746CB">
        <w:rPr>
          <w:rFonts w:ascii="Times New Roman" w:hAnsi="Times New Roman"/>
          <w:b/>
          <w:i/>
          <w:sz w:val="30"/>
          <w:szCs w:val="30"/>
        </w:rPr>
        <w:t>.</w:t>
      </w:r>
      <w:r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>Позвонив нам Вы получаете возможность</w:t>
      </w:r>
      <w:r w:rsidR="001A0968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</w:t>
      </w:r>
      <w:r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>быстро, качественно и недорого</w:t>
      </w:r>
      <w:r w:rsidR="00D746CB"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>,</w:t>
      </w:r>
      <w:r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оформить все виды </w:t>
      </w:r>
      <w:r w:rsidR="00D746CB"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необходимой </w:t>
      </w:r>
      <w:r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>Вам</w:t>
      </w:r>
      <w:r w:rsidR="001A0968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</w:t>
      </w:r>
      <w:r w:rsidR="00AA6E69"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разрешительной </w:t>
      </w:r>
      <w:r w:rsidR="00827124"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документации </w:t>
      </w:r>
      <w:r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и что важно гарантии на все виды выполненных </w:t>
      </w:r>
      <w:r w:rsidR="00EA1D66"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>услуг</w:t>
      </w:r>
      <w:r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>!</w:t>
      </w:r>
      <w:r w:rsidR="004B51FB" w:rsidRPr="00FC1909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А также получить бесплатную консультацию и полное сопровождение нашего специалиста  на всех этапах работы!</w:t>
      </w:r>
    </w:p>
    <w:p w:rsidR="002A699A" w:rsidRDefault="002A699A" w:rsidP="00BA632D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699A" w:rsidRDefault="002A699A" w:rsidP="00BA632D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699A" w:rsidRDefault="002A699A" w:rsidP="00BA632D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699A" w:rsidRDefault="00196384" w:rsidP="00196384">
      <w:pPr>
        <w:pStyle w:val="a5"/>
        <w:tabs>
          <w:tab w:val="left" w:pos="66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Директор ООО «Стандарт качества»</w:t>
      </w:r>
    </w:p>
    <w:p w:rsidR="00196384" w:rsidRDefault="00196384" w:rsidP="00196384">
      <w:pPr>
        <w:pStyle w:val="a5"/>
        <w:tabs>
          <w:tab w:val="left" w:pos="66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5080</wp:posOffset>
            </wp:positionV>
            <wp:extent cx="2085975" cy="7334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фот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85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384" w:rsidRDefault="00196384" w:rsidP="00196384">
      <w:pPr>
        <w:pStyle w:val="a5"/>
        <w:tabs>
          <w:tab w:val="left" w:pos="66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Иванчихин Е.А.</w:t>
      </w:r>
    </w:p>
    <w:p w:rsidR="002A699A" w:rsidRDefault="009A4BAA" w:rsidP="00BA632D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79375</wp:posOffset>
            </wp:positionV>
            <wp:extent cx="2001520" cy="2098675"/>
            <wp:effectExtent l="19050" t="0" r="0" b="0"/>
            <wp:wrapThrough wrapText="bothSides">
              <wp:wrapPolygon edited="0">
                <wp:start x="-206" y="0"/>
                <wp:lineTo x="-206" y="21371"/>
                <wp:lineTo x="21586" y="21371"/>
                <wp:lineTo x="21586" y="0"/>
                <wp:lineTo x="-20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фот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E69" w:rsidRDefault="00AA6E69" w:rsidP="00BA632D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A1D66" w:rsidRDefault="00EA1D66" w:rsidP="00BA632D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A1D66" w:rsidRDefault="00EA1D66" w:rsidP="00BA632D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34A39" w:rsidRPr="000B5359" w:rsidRDefault="00734A39" w:rsidP="000B53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734A39" w:rsidRPr="000B5359" w:rsidSect="00AA6E69">
      <w:footerReference w:type="default" r:id="rId12"/>
      <w:pgSz w:w="11906" w:h="16838"/>
      <w:pgMar w:top="426" w:right="566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9B" w:rsidRDefault="00472D9B" w:rsidP="002B31E5">
      <w:pPr>
        <w:spacing w:after="0" w:line="240" w:lineRule="auto"/>
      </w:pPr>
      <w:r>
        <w:separator/>
      </w:r>
    </w:p>
  </w:endnote>
  <w:endnote w:type="continuationSeparator" w:id="1">
    <w:p w:rsidR="00472D9B" w:rsidRDefault="00472D9B" w:rsidP="002B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E5" w:rsidRDefault="002B31E5" w:rsidP="002B31E5">
    <w:pPr>
      <w:rPr>
        <w:rFonts w:ascii="Arial" w:hAnsi="Arial" w:cs="Arial"/>
        <w:color w:val="000000"/>
        <w:sz w:val="23"/>
        <w:szCs w:val="23"/>
      </w:rPr>
    </w:pPr>
  </w:p>
  <w:p w:rsidR="002B31E5" w:rsidRDefault="002B31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9B" w:rsidRDefault="00472D9B" w:rsidP="002B31E5">
      <w:pPr>
        <w:spacing w:after="0" w:line="240" w:lineRule="auto"/>
      </w:pPr>
      <w:r>
        <w:separator/>
      </w:r>
    </w:p>
  </w:footnote>
  <w:footnote w:type="continuationSeparator" w:id="1">
    <w:p w:rsidR="00472D9B" w:rsidRDefault="00472D9B" w:rsidP="002B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ECE"/>
    <w:multiLevelType w:val="hybridMultilevel"/>
    <w:tmpl w:val="C84E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6EE0"/>
    <w:multiLevelType w:val="hybridMultilevel"/>
    <w:tmpl w:val="FD7ACE2A"/>
    <w:lvl w:ilvl="0" w:tplc="9A567E1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7876"/>
    <w:multiLevelType w:val="hybridMultilevel"/>
    <w:tmpl w:val="5D4A3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24980"/>
    <w:multiLevelType w:val="multilevel"/>
    <w:tmpl w:val="0F4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35EE7"/>
    <w:multiLevelType w:val="hybridMultilevel"/>
    <w:tmpl w:val="FAC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A5E62"/>
    <w:multiLevelType w:val="hybridMultilevel"/>
    <w:tmpl w:val="4E3C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2F78"/>
    <w:multiLevelType w:val="hybridMultilevel"/>
    <w:tmpl w:val="9D9E628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CC50C6E"/>
    <w:multiLevelType w:val="hybridMultilevel"/>
    <w:tmpl w:val="58B47760"/>
    <w:lvl w:ilvl="0" w:tplc="AEB87FD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869B3"/>
    <w:multiLevelType w:val="multilevel"/>
    <w:tmpl w:val="85F2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84F85"/>
    <w:multiLevelType w:val="hybridMultilevel"/>
    <w:tmpl w:val="AA46CF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A578A8"/>
    <w:multiLevelType w:val="hybridMultilevel"/>
    <w:tmpl w:val="4CB4F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B855C7"/>
    <w:multiLevelType w:val="hybridMultilevel"/>
    <w:tmpl w:val="E0E42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381"/>
    <w:rsid w:val="00005B3A"/>
    <w:rsid w:val="000618EA"/>
    <w:rsid w:val="0008247F"/>
    <w:rsid w:val="000878D8"/>
    <w:rsid w:val="000B5359"/>
    <w:rsid w:val="000B65A7"/>
    <w:rsid w:val="00111DAC"/>
    <w:rsid w:val="00113A51"/>
    <w:rsid w:val="00117F1C"/>
    <w:rsid w:val="00134AEE"/>
    <w:rsid w:val="001360F6"/>
    <w:rsid w:val="00151C48"/>
    <w:rsid w:val="0015319D"/>
    <w:rsid w:val="001818BE"/>
    <w:rsid w:val="001948D9"/>
    <w:rsid w:val="00195BCC"/>
    <w:rsid w:val="00196384"/>
    <w:rsid w:val="001A0968"/>
    <w:rsid w:val="001B55B1"/>
    <w:rsid w:val="001B58C7"/>
    <w:rsid w:val="001B6440"/>
    <w:rsid w:val="001C5407"/>
    <w:rsid w:val="001C6169"/>
    <w:rsid w:val="001F34B4"/>
    <w:rsid w:val="00200BAB"/>
    <w:rsid w:val="002347FC"/>
    <w:rsid w:val="00242A06"/>
    <w:rsid w:val="0025374C"/>
    <w:rsid w:val="0026614C"/>
    <w:rsid w:val="0027180D"/>
    <w:rsid w:val="00286745"/>
    <w:rsid w:val="00286C46"/>
    <w:rsid w:val="00287522"/>
    <w:rsid w:val="002A699A"/>
    <w:rsid w:val="002B31E5"/>
    <w:rsid w:val="003203A7"/>
    <w:rsid w:val="00324D5B"/>
    <w:rsid w:val="00330C63"/>
    <w:rsid w:val="00344894"/>
    <w:rsid w:val="00361199"/>
    <w:rsid w:val="003920DF"/>
    <w:rsid w:val="003940B6"/>
    <w:rsid w:val="003B3000"/>
    <w:rsid w:val="003E155E"/>
    <w:rsid w:val="003F5523"/>
    <w:rsid w:val="003F7164"/>
    <w:rsid w:val="00440BF0"/>
    <w:rsid w:val="004438DF"/>
    <w:rsid w:val="00472D9B"/>
    <w:rsid w:val="00480404"/>
    <w:rsid w:val="004B51FB"/>
    <w:rsid w:val="004B5381"/>
    <w:rsid w:val="004E1C86"/>
    <w:rsid w:val="004E42B0"/>
    <w:rsid w:val="00510C48"/>
    <w:rsid w:val="00513F88"/>
    <w:rsid w:val="00535FDA"/>
    <w:rsid w:val="005613B3"/>
    <w:rsid w:val="005A3832"/>
    <w:rsid w:val="005C3238"/>
    <w:rsid w:val="005D1421"/>
    <w:rsid w:val="005D4A26"/>
    <w:rsid w:val="005E39DB"/>
    <w:rsid w:val="006132D9"/>
    <w:rsid w:val="00644127"/>
    <w:rsid w:val="00652CB1"/>
    <w:rsid w:val="006572D8"/>
    <w:rsid w:val="00677816"/>
    <w:rsid w:val="00695DD4"/>
    <w:rsid w:val="006B080D"/>
    <w:rsid w:val="006B44D4"/>
    <w:rsid w:val="006D693F"/>
    <w:rsid w:val="006F5663"/>
    <w:rsid w:val="00703232"/>
    <w:rsid w:val="00734A39"/>
    <w:rsid w:val="0074639B"/>
    <w:rsid w:val="0074775D"/>
    <w:rsid w:val="00756BA0"/>
    <w:rsid w:val="007729B9"/>
    <w:rsid w:val="007A6668"/>
    <w:rsid w:val="007C0E75"/>
    <w:rsid w:val="007C74A5"/>
    <w:rsid w:val="007D559C"/>
    <w:rsid w:val="007D7EFB"/>
    <w:rsid w:val="007E27C9"/>
    <w:rsid w:val="007E7A97"/>
    <w:rsid w:val="007F5C1B"/>
    <w:rsid w:val="008008CD"/>
    <w:rsid w:val="00801935"/>
    <w:rsid w:val="00803323"/>
    <w:rsid w:val="00811BB1"/>
    <w:rsid w:val="00827124"/>
    <w:rsid w:val="00840798"/>
    <w:rsid w:val="00861AA1"/>
    <w:rsid w:val="00891F67"/>
    <w:rsid w:val="008A06D4"/>
    <w:rsid w:val="008B658A"/>
    <w:rsid w:val="008E6019"/>
    <w:rsid w:val="008E669B"/>
    <w:rsid w:val="00917553"/>
    <w:rsid w:val="00922F65"/>
    <w:rsid w:val="00956F27"/>
    <w:rsid w:val="00957D9C"/>
    <w:rsid w:val="009A4BAA"/>
    <w:rsid w:val="009C6AAB"/>
    <w:rsid w:val="00A03E50"/>
    <w:rsid w:val="00A35330"/>
    <w:rsid w:val="00A548CE"/>
    <w:rsid w:val="00A603A7"/>
    <w:rsid w:val="00A74D4D"/>
    <w:rsid w:val="00A76D06"/>
    <w:rsid w:val="00A8254A"/>
    <w:rsid w:val="00AA6E69"/>
    <w:rsid w:val="00AB6BC5"/>
    <w:rsid w:val="00AD276C"/>
    <w:rsid w:val="00AF698C"/>
    <w:rsid w:val="00B238BD"/>
    <w:rsid w:val="00B6627F"/>
    <w:rsid w:val="00BA632D"/>
    <w:rsid w:val="00BF1749"/>
    <w:rsid w:val="00C2176A"/>
    <w:rsid w:val="00C6466D"/>
    <w:rsid w:val="00C831E0"/>
    <w:rsid w:val="00CA2FB8"/>
    <w:rsid w:val="00CD7B36"/>
    <w:rsid w:val="00CE0883"/>
    <w:rsid w:val="00D556FA"/>
    <w:rsid w:val="00D675E8"/>
    <w:rsid w:val="00D746CB"/>
    <w:rsid w:val="00DB6FB8"/>
    <w:rsid w:val="00DC29A9"/>
    <w:rsid w:val="00DD2B4F"/>
    <w:rsid w:val="00DD3B4E"/>
    <w:rsid w:val="00DE10B0"/>
    <w:rsid w:val="00DF1691"/>
    <w:rsid w:val="00E01AEB"/>
    <w:rsid w:val="00E04BBB"/>
    <w:rsid w:val="00E12328"/>
    <w:rsid w:val="00E2053B"/>
    <w:rsid w:val="00E2220E"/>
    <w:rsid w:val="00E4740E"/>
    <w:rsid w:val="00E81308"/>
    <w:rsid w:val="00E83745"/>
    <w:rsid w:val="00E8406C"/>
    <w:rsid w:val="00E84FD7"/>
    <w:rsid w:val="00E857BF"/>
    <w:rsid w:val="00EA1A91"/>
    <w:rsid w:val="00EA1D66"/>
    <w:rsid w:val="00EA532F"/>
    <w:rsid w:val="00EF47C0"/>
    <w:rsid w:val="00EF71B8"/>
    <w:rsid w:val="00F011D1"/>
    <w:rsid w:val="00F2705E"/>
    <w:rsid w:val="00F32C45"/>
    <w:rsid w:val="00F33FFC"/>
    <w:rsid w:val="00F84454"/>
    <w:rsid w:val="00F90E1A"/>
    <w:rsid w:val="00FB5890"/>
    <w:rsid w:val="00FC1909"/>
    <w:rsid w:val="00FF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90E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705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53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57BF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F2705E"/>
    <w:rPr>
      <w:rFonts w:ascii="Cambria" w:eastAsia="Times New Roman" w:hAnsi="Cambria"/>
      <w:b/>
      <w:bCs/>
      <w:color w:val="4F81BD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7E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7C9"/>
  </w:style>
  <w:style w:type="character" w:styleId="a7">
    <w:name w:val="Hyperlink"/>
    <w:uiPriority w:val="99"/>
    <w:unhideWhenUsed/>
    <w:rsid w:val="007E27C9"/>
    <w:rPr>
      <w:color w:val="0000FF"/>
      <w:u w:val="single"/>
    </w:rPr>
  </w:style>
  <w:style w:type="table" w:styleId="a8">
    <w:name w:val="Table Grid"/>
    <w:basedOn w:val="a1"/>
    <w:uiPriority w:val="39"/>
    <w:rsid w:val="00DB6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st">
    <w:name w:val="last"/>
    <w:basedOn w:val="a0"/>
    <w:rsid w:val="00DB6FB8"/>
  </w:style>
  <w:style w:type="paragraph" w:styleId="a9">
    <w:name w:val="List Paragraph"/>
    <w:basedOn w:val="a"/>
    <w:uiPriority w:val="34"/>
    <w:qFormat/>
    <w:rsid w:val="00480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90E1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Emphasis"/>
    <w:basedOn w:val="a0"/>
    <w:uiPriority w:val="20"/>
    <w:qFormat/>
    <w:rsid w:val="001948D9"/>
    <w:rPr>
      <w:i/>
      <w:iCs/>
    </w:rPr>
  </w:style>
  <w:style w:type="character" w:styleId="ab">
    <w:name w:val="Strong"/>
    <w:basedOn w:val="a0"/>
    <w:uiPriority w:val="22"/>
    <w:qFormat/>
    <w:rsid w:val="001948D9"/>
    <w:rPr>
      <w:b/>
      <w:bCs/>
    </w:rPr>
  </w:style>
  <w:style w:type="character" w:customStyle="1" w:styleId="js-phone-number">
    <w:name w:val="js-phone-number"/>
    <w:basedOn w:val="a0"/>
    <w:rsid w:val="001948D9"/>
  </w:style>
  <w:style w:type="paragraph" w:styleId="ac">
    <w:name w:val="header"/>
    <w:basedOn w:val="a"/>
    <w:link w:val="ad"/>
    <w:uiPriority w:val="99"/>
    <w:unhideWhenUsed/>
    <w:rsid w:val="002B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1E5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B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1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358">
                  <w:marLeft w:val="0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309">
                  <w:marLeft w:val="0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B0B7-1D03-426F-96D8-CCD53C31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Links>
    <vt:vector size="18" baseType="variant"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http://standart46.ru/</vt:lpwstr>
      </vt:variant>
      <vt:variant>
        <vt:lpwstr/>
      </vt:variant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mailto:standartelikov@bk.ru</vt:lpwstr>
      </vt:variant>
      <vt:variant>
        <vt:lpwstr/>
      </vt:variant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http://standart46.ru/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РИВА</dc:creator>
  <cp:lastModifiedBy>Eugen</cp:lastModifiedBy>
  <cp:revision>2</cp:revision>
  <cp:lastPrinted>2017-04-10T12:39:00Z</cp:lastPrinted>
  <dcterms:created xsi:type="dcterms:W3CDTF">2018-04-03T07:09:00Z</dcterms:created>
  <dcterms:modified xsi:type="dcterms:W3CDTF">2018-04-03T07:09:00Z</dcterms:modified>
</cp:coreProperties>
</file>